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7897A" w14:textId="77777777" w:rsidR="00CB5A65" w:rsidRPr="007E4A8E" w:rsidRDefault="00CB5A65" w:rsidP="00CB5A65">
      <w:pPr>
        <w:spacing w:after="0"/>
        <w:rPr>
          <w:rFonts w:ascii="Arial" w:hAnsi="Arial" w:cs="Arial"/>
          <w:sz w:val="28"/>
        </w:rPr>
      </w:pPr>
      <w:r w:rsidRPr="00CB5A65">
        <w:rPr>
          <w:rFonts w:ascii="Arial" w:hAnsi="Arial" w:cs="Arial"/>
          <w:noProof/>
          <w:sz w:val="28"/>
        </w:rPr>
        <mc:AlternateContent>
          <mc:Choice Requires="wps">
            <w:drawing>
              <wp:anchor distT="45720" distB="45720" distL="114300" distR="114300" simplePos="0" relativeHeight="251663360" behindDoc="0" locked="0" layoutInCell="1" allowOverlap="1" wp14:anchorId="0C409BDB" wp14:editId="25A7CD5E">
                <wp:simplePos x="0" y="0"/>
                <wp:positionH relativeFrom="column">
                  <wp:posOffset>1432179</wp:posOffset>
                </wp:positionH>
                <wp:positionV relativeFrom="paragraph">
                  <wp:posOffset>17907</wp:posOffset>
                </wp:positionV>
                <wp:extent cx="5513832" cy="877824"/>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3832" cy="877824"/>
                        </a:xfrm>
                        <a:prstGeom prst="rect">
                          <a:avLst/>
                        </a:prstGeom>
                        <a:solidFill>
                          <a:srgbClr val="FFFFFF"/>
                        </a:solidFill>
                        <a:ln w="9525">
                          <a:noFill/>
                          <a:miter lim="800000"/>
                          <a:headEnd/>
                          <a:tailEnd/>
                        </a:ln>
                      </wps:spPr>
                      <wps:txbx>
                        <w:txbxContent>
                          <w:p w14:paraId="745D2934" w14:textId="77777777" w:rsidR="00CB5A65" w:rsidRPr="00CB5A65" w:rsidRDefault="008F35F8" w:rsidP="00CB5A65">
                            <w:pPr>
                              <w:spacing w:after="0"/>
                              <w:rPr>
                                <w:rFonts w:ascii="Arial" w:hAnsi="Arial" w:cs="Arial"/>
                                <w:b/>
                                <w:sz w:val="32"/>
                              </w:rPr>
                            </w:pPr>
                            <w:r>
                              <w:rPr>
                                <w:rFonts w:ascii="Arial" w:hAnsi="Arial" w:cs="Arial"/>
                                <w:b/>
                                <w:sz w:val="32"/>
                              </w:rPr>
                              <w:t>NCHSAA 2</w:t>
                            </w:r>
                            <w:r w:rsidR="00CB5A65" w:rsidRPr="00CB5A65">
                              <w:rPr>
                                <w:rFonts w:ascii="Arial" w:hAnsi="Arial" w:cs="Arial"/>
                                <w:b/>
                                <w:sz w:val="32"/>
                              </w:rPr>
                              <w:t>A Men’s Golf State Championship</w:t>
                            </w:r>
                          </w:p>
                          <w:p w14:paraId="35029AAA" w14:textId="77777777" w:rsidR="00CB5A65" w:rsidRPr="00CB5A65" w:rsidRDefault="008F35F8" w:rsidP="00CB5A65">
                            <w:pPr>
                              <w:spacing w:after="0"/>
                              <w:rPr>
                                <w:rFonts w:ascii="Arial" w:hAnsi="Arial" w:cs="Arial"/>
                                <w:sz w:val="32"/>
                              </w:rPr>
                            </w:pPr>
                            <w:r>
                              <w:rPr>
                                <w:rFonts w:ascii="Arial" w:hAnsi="Arial" w:cs="Arial"/>
                                <w:sz w:val="32"/>
                              </w:rPr>
                              <w:t>Stonebridge</w:t>
                            </w:r>
                            <w:r w:rsidR="00443A65">
                              <w:rPr>
                                <w:rFonts w:ascii="Arial" w:hAnsi="Arial" w:cs="Arial"/>
                                <w:sz w:val="32"/>
                              </w:rPr>
                              <w:t xml:space="preserve"> Golf Club</w:t>
                            </w:r>
                            <w:r w:rsidR="00CB5A65" w:rsidRPr="00CB5A65">
                              <w:rPr>
                                <w:rFonts w:ascii="Arial" w:hAnsi="Arial" w:cs="Arial"/>
                                <w:sz w:val="32"/>
                              </w:rPr>
                              <w:t xml:space="preserve">, </w:t>
                            </w:r>
                            <w:r>
                              <w:rPr>
                                <w:rFonts w:ascii="Arial" w:hAnsi="Arial" w:cs="Arial"/>
                                <w:sz w:val="32"/>
                              </w:rPr>
                              <w:t>Monroe</w:t>
                            </w:r>
                            <w:r w:rsidR="00CB5A65" w:rsidRPr="00CB5A65">
                              <w:rPr>
                                <w:rFonts w:ascii="Arial" w:hAnsi="Arial" w:cs="Arial"/>
                                <w:sz w:val="32"/>
                              </w:rPr>
                              <w:t>, NC  |  May 13-14, 2024</w:t>
                            </w:r>
                          </w:p>
                          <w:p w14:paraId="3FF43F74" w14:textId="77777777" w:rsidR="00CB5A65" w:rsidRPr="00CB5A65" w:rsidRDefault="00CB5A65" w:rsidP="00CB5A65">
                            <w:pPr>
                              <w:spacing w:after="0"/>
                              <w:rPr>
                                <w:rFonts w:ascii="Arial" w:hAnsi="Arial" w:cs="Arial"/>
                                <w:sz w:val="32"/>
                              </w:rPr>
                            </w:pPr>
                            <w:r w:rsidRPr="00CB5A65">
                              <w:rPr>
                                <w:rFonts w:ascii="Arial" w:hAnsi="Arial" w:cs="Arial"/>
                                <w:sz w:val="32"/>
                              </w:rPr>
                              <w:t>Notice to Competitors</w:t>
                            </w:r>
                          </w:p>
                          <w:p w14:paraId="18331ADD" w14:textId="77777777" w:rsidR="00CB5A65" w:rsidRDefault="00CB5A6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6B4BB7D" id="_x0000_t202" coordsize="21600,21600" o:spt="202" path="m,l,21600r21600,l21600,xe">
                <v:stroke joinstyle="miter"/>
                <v:path gradientshapeok="t" o:connecttype="rect"/>
              </v:shapetype>
              <v:shape id="Text Box 2" o:spid="_x0000_s1026" type="#_x0000_t202" style="position:absolute;margin-left:112.75pt;margin-top:1.4pt;width:434.15pt;height:69.1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qZLIgIAACIEAAAOAAAAZHJzL2Uyb0RvYy54bWysU9tu2zAMfR+wfxD0vjhxkzU14hRdugwD&#10;ugvQ7gNoWY6FSaInKbGzrx8lp2m2vQ3TgyCK5NHhIbW6HYxmB+m8Qlvy2WTKmbQCa2V3Jf/2tH2z&#10;5MwHsDVotLLkR+n57fr1q1XfFTLHFnUtHSMQ64u+K3kbQldkmRetNOAn2ElLzgadgUCm22W1g57Q&#10;jc7y6fRt1qOrO4dCek+396OTrxN+00gRvjSNl4HpkhO3kHaX9iru2XoFxc5B1ypxogH/wMKAsvTo&#10;GeoeArC9U39BGSUcemzCRKDJsGmUkKkGqmY2/aOaxxY6mWohcXx3lsn/P1jx+fDVMVWXfM6ZBUMt&#10;epJDYO9wYHlUp+98QUGPHYWFga6py6lS3z2g+O6ZxU0LdifvnMO+lVATu1nMzC5SRxwfQar+E9b0&#10;DOwDJqChcSZKR2IwQqcuHc+diVQEXS4Ws6vlVc6ZIN/y+nqZz9MTUDxnd86HDxINi4eSO+p8QofD&#10;gw+RDRTPIfExj1rVW6V1Mtyu2mjHDkBTsk3rhP5bmLasL/nNIl8kZIsxPw2QUYGmWCtD5KZxxXQo&#10;ohrvbZ3OAZQez8RE25M8UZFRmzBUQ+pD0i5KV2F9JL0cjkNLn4wOLbqfnPU0sCX3P/bgJGf6oyXN&#10;b2bzeZzwZMwX1zkZ7tJTXXrACoIqeeBsPG5C+hWRtsU76k2jkmwvTE6UaRCTmqdPEyf90k5RL197&#10;/QsAAP//AwBQSwMEFAAGAAgAAAAhAARMVhjdAAAACgEAAA8AAABkcnMvZG93bnJldi54bWxMj81O&#10;wzAQhO9IvIO1SFwQtRua/qRxKkACcW3pA2zibRIR21HsNunbsz3B7VvNaHYm3022ExcaQuudhvlM&#10;gSBXedO6WsPx++N5DSJEdAY770jDlQLsivu7HDPjR7enyyHWgkNcyFBDE2OfSRmqhiyGme/JsXby&#10;g8XI51BLM+DI4baTiVJLabF1/KHBnt4bqn4OZ6vh9DU+pZux/IzH1X6xfMN2Vfqr1o8P0+sWRKQp&#10;/pnhVp+rQ8GdSn92JohOQ5KkKVsZeMFNV5sXppJpMVcgi1z+n1D8AgAA//8DAFBLAQItABQABgAI&#10;AAAAIQC2gziS/gAAAOEBAAATAAAAAAAAAAAAAAAAAAAAAABbQ29udGVudF9UeXBlc10ueG1sUEsB&#10;Ai0AFAAGAAgAAAAhADj9If/WAAAAlAEAAAsAAAAAAAAAAAAAAAAALwEAAF9yZWxzLy5yZWxzUEsB&#10;Ai0AFAAGAAgAAAAhACWCpksiAgAAIgQAAA4AAAAAAAAAAAAAAAAALgIAAGRycy9lMm9Eb2MueG1s&#10;UEsBAi0AFAAGAAgAAAAhAARMVhjdAAAACgEAAA8AAAAAAAAAAAAAAAAAfAQAAGRycy9kb3ducmV2&#10;LnhtbFBLBQYAAAAABAAEAPMAAACGBQAAAAA=&#10;" stroked="f">
                <v:textbox>
                  <w:txbxContent>
                    <w:p w:rsidR="00CB5A65" w:rsidRPr="00CB5A65" w:rsidRDefault="008F35F8" w:rsidP="00CB5A65">
                      <w:pPr>
                        <w:spacing w:after="0"/>
                        <w:rPr>
                          <w:rFonts w:ascii="Arial" w:hAnsi="Arial" w:cs="Arial"/>
                          <w:b/>
                          <w:sz w:val="32"/>
                        </w:rPr>
                      </w:pPr>
                      <w:r>
                        <w:rPr>
                          <w:rFonts w:ascii="Arial" w:hAnsi="Arial" w:cs="Arial"/>
                          <w:b/>
                          <w:sz w:val="32"/>
                        </w:rPr>
                        <w:t>NCHSAA 2</w:t>
                      </w:r>
                      <w:r w:rsidR="00CB5A65" w:rsidRPr="00CB5A65">
                        <w:rPr>
                          <w:rFonts w:ascii="Arial" w:hAnsi="Arial" w:cs="Arial"/>
                          <w:b/>
                          <w:sz w:val="32"/>
                        </w:rPr>
                        <w:t>A Men’s Golf State Championship</w:t>
                      </w:r>
                    </w:p>
                    <w:p w:rsidR="00CB5A65" w:rsidRPr="00CB5A65" w:rsidRDefault="008F35F8" w:rsidP="00CB5A65">
                      <w:pPr>
                        <w:spacing w:after="0"/>
                        <w:rPr>
                          <w:rFonts w:ascii="Arial" w:hAnsi="Arial" w:cs="Arial"/>
                          <w:sz w:val="32"/>
                        </w:rPr>
                      </w:pPr>
                      <w:r>
                        <w:rPr>
                          <w:rFonts w:ascii="Arial" w:hAnsi="Arial" w:cs="Arial"/>
                          <w:sz w:val="32"/>
                        </w:rPr>
                        <w:t>Stonebridge</w:t>
                      </w:r>
                      <w:r w:rsidR="00443A65">
                        <w:rPr>
                          <w:rFonts w:ascii="Arial" w:hAnsi="Arial" w:cs="Arial"/>
                          <w:sz w:val="32"/>
                        </w:rPr>
                        <w:t xml:space="preserve"> Golf Club</w:t>
                      </w:r>
                      <w:r w:rsidR="00CB5A65" w:rsidRPr="00CB5A65">
                        <w:rPr>
                          <w:rFonts w:ascii="Arial" w:hAnsi="Arial" w:cs="Arial"/>
                          <w:sz w:val="32"/>
                        </w:rPr>
                        <w:t xml:space="preserve">, </w:t>
                      </w:r>
                      <w:r>
                        <w:rPr>
                          <w:rFonts w:ascii="Arial" w:hAnsi="Arial" w:cs="Arial"/>
                          <w:sz w:val="32"/>
                        </w:rPr>
                        <w:t>Monroe</w:t>
                      </w:r>
                      <w:r w:rsidR="00CB5A65" w:rsidRPr="00CB5A65">
                        <w:rPr>
                          <w:rFonts w:ascii="Arial" w:hAnsi="Arial" w:cs="Arial"/>
                          <w:sz w:val="32"/>
                        </w:rPr>
                        <w:t xml:space="preserve">, </w:t>
                      </w:r>
                      <w:proofErr w:type="gramStart"/>
                      <w:r w:rsidR="00CB5A65" w:rsidRPr="00CB5A65">
                        <w:rPr>
                          <w:rFonts w:ascii="Arial" w:hAnsi="Arial" w:cs="Arial"/>
                          <w:sz w:val="32"/>
                        </w:rPr>
                        <w:t>NC  |</w:t>
                      </w:r>
                      <w:proofErr w:type="gramEnd"/>
                      <w:r w:rsidR="00CB5A65" w:rsidRPr="00CB5A65">
                        <w:rPr>
                          <w:rFonts w:ascii="Arial" w:hAnsi="Arial" w:cs="Arial"/>
                          <w:sz w:val="32"/>
                        </w:rPr>
                        <w:t xml:space="preserve">  </w:t>
                      </w:r>
                      <w:r w:rsidR="00CB5A65" w:rsidRPr="00CB5A65">
                        <w:rPr>
                          <w:rFonts w:ascii="Arial" w:hAnsi="Arial" w:cs="Arial"/>
                          <w:sz w:val="32"/>
                        </w:rPr>
                        <w:t>May 13-14, 2024</w:t>
                      </w:r>
                    </w:p>
                    <w:p w:rsidR="00CB5A65" w:rsidRPr="00CB5A65" w:rsidRDefault="00CB5A65" w:rsidP="00CB5A65">
                      <w:pPr>
                        <w:spacing w:after="0"/>
                        <w:rPr>
                          <w:rFonts w:ascii="Arial" w:hAnsi="Arial" w:cs="Arial"/>
                          <w:sz w:val="32"/>
                        </w:rPr>
                      </w:pPr>
                      <w:r w:rsidRPr="00CB5A65">
                        <w:rPr>
                          <w:rFonts w:ascii="Arial" w:hAnsi="Arial" w:cs="Arial"/>
                          <w:sz w:val="32"/>
                        </w:rPr>
                        <w:t>Notice to Competitors</w:t>
                      </w:r>
                    </w:p>
                    <w:p w:rsidR="00CB5A65" w:rsidRDefault="00CB5A65"/>
                  </w:txbxContent>
                </v:textbox>
                <w10:wrap type="square"/>
              </v:shape>
            </w:pict>
          </mc:Fallback>
        </mc:AlternateContent>
      </w:r>
      <w:r>
        <w:rPr>
          <w:noProof/>
        </w:rPr>
        <w:drawing>
          <wp:inline distT="0" distB="0" distL="0" distR="0" wp14:anchorId="317E5A74" wp14:editId="5760DCAC">
            <wp:extent cx="1170432" cy="1072896"/>
            <wp:effectExtent l="0" t="0" r="0" b="0"/>
            <wp:docPr id="3"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1220742" cy="1119013"/>
                    </a:xfrm>
                    <a:prstGeom prst="rect">
                      <a:avLst/>
                    </a:prstGeom>
                  </pic:spPr>
                </pic:pic>
              </a:graphicData>
            </a:graphic>
          </wp:inline>
        </w:drawing>
      </w:r>
      <w:r w:rsidRPr="007E4A8E">
        <w:rPr>
          <w:rFonts w:ascii="Arial" w:hAnsi="Arial" w:cs="Arial"/>
          <w:sz w:val="28"/>
        </w:rPr>
        <w:t xml:space="preserve"> </w:t>
      </w:r>
    </w:p>
    <w:p w14:paraId="62D1DCAB" w14:textId="77777777" w:rsidR="00CB5A65" w:rsidRPr="001F0D71" w:rsidRDefault="00CB5A65" w:rsidP="00CB5A65">
      <w:pPr>
        <w:pStyle w:val="Default"/>
        <w:rPr>
          <w:bCs/>
          <w:i/>
          <w:sz w:val="20"/>
          <w:szCs w:val="20"/>
        </w:rPr>
      </w:pPr>
      <w:r w:rsidRPr="001F0D71">
        <w:rPr>
          <w:bCs/>
          <w:i/>
          <w:sz w:val="20"/>
          <w:szCs w:val="20"/>
        </w:rPr>
        <w:t>USGA Rules</w:t>
      </w:r>
      <w:r>
        <w:rPr>
          <w:bCs/>
          <w:i/>
          <w:sz w:val="20"/>
          <w:szCs w:val="20"/>
        </w:rPr>
        <w:t>,</w:t>
      </w:r>
      <w:r w:rsidR="00E278AA">
        <w:rPr>
          <w:bCs/>
          <w:i/>
          <w:sz w:val="20"/>
          <w:szCs w:val="20"/>
        </w:rPr>
        <w:t xml:space="preserve"> the NCHSAA Hard Card, </w:t>
      </w:r>
      <w:r>
        <w:rPr>
          <w:bCs/>
          <w:i/>
          <w:sz w:val="20"/>
          <w:szCs w:val="20"/>
        </w:rPr>
        <w:t xml:space="preserve"> </w:t>
      </w:r>
      <w:r w:rsidRPr="001F0D71">
        <w:rPr>
          <w:bCs/>
          <w:i/>
          <w:sz w:val="20"/>
          <w:szCs w:val="20"/>
        </w:rPr>
        <w:t>the Conditions of the Competition, and this Notice to Players will govern play.  Penalty for violation of a local rule is the general penalty, unless otherwise stated in the Rules of Golf.</w:t>
      </w:r>
    </w:p>
    <w:p w14:paraId="280B73AC" w14:textId="77777777" w:rsidR="00CB5A65" w:rsidRDefault="00CB5A65" w:rsidP="00AD0A38">
      <w:pPr>
        <w:pStyle w:val="Default"/>
        <w:rPr>
          <w:sz w:val="19"/>
          <w:szCs w:val="19"/>
        </w:rPr>
      </w:pPr>
    </w:p>
    <w:p w14:paraId="5A61685F" w14:textId="77777777" w:rsidR="00E278AA" w:rsidRPr="00A36036" w:rsidRDefault="00E278AA" w:rsidP="00E278AA">
      <w:pPr>
        <w:spacing w:after="0"/>
        <w:rPr>
          <w:sz w:val="24"/>
        </w:rPr>
      </w:pPr>
      <w:r w:rsidRPr="00A36036">
        <w:rPr>
          <w:b/>
          <w:bCs/>
          <w:sz w:val="24"/>
        </w:rPr>
        <w:t>TEES TO PLAY</w:t>
      </w:r>
      <w:r w:rsidRPr="00A36036">
        <w:rPr>
          <w:sz w:val="24"/>
        </w:rPr>
        <w:br/>
        <w:t>Boys will play the NCHSAA tee markers.</w:t>
      </w:r>
    </w:p>
    <w:p w14:paraId="65EDEB03" w14:textId="77777777" w:rsidR="00E278AA" w:rsidRPr="00A36036" w:rsidRDefault="00E278AA" w:rsidP="00E278AA">
      <w:pPr>
        <w:spacing w:after="0"/>
        <w:rPr>
          <w:b/>
          <w:sz w:val="24"/>
        </w:rPr>
      </w:pPr>
    </w:p>
    <w:p w14:paraId="735DBE82" w14:textId="77777777" w:rsidR="00A36036" w:rsidRPr="00A36036" w:rsidRDefault="00A36036" w:rsidP="00A36036">
      <w:pPr>
        <w:pStyle w:val="Default"/>
        <w:rPr>
          <w:rFonts w:asciiTheme="minorHAnsi" w:hAnsiTheme="minorHAnsi" w:cstheme="minorBidi"/>
          <w:b/>
          <w:color w:val="auto"/>
          <w:szCs w:val="22"/>
        </w:rPr>
      </w:pPr>
      <w:r w:rsidRPr="00A36036">
        <w:rPr>
          <w:rFonts w:asciiTheme="minorHAnsi" w:hAnsiTheme="minorHAnsi" w:cstheme="minorBidi"/>
          <w:b/>
          <w:color w:val="auto"/>
          <w:szCs w:val="22"/>
        </w:rPr>
        <w:t>OUT OF BOUNDS</w:t>
      </w:r>
    </w:p>
    <w:p w14:paraId="6E627B0F" w14:textId="77777777" w:rsidR="00A36036" w:rsidRPr="00A36036" w:rsidRDefault="00A36036" w:rsidP="00A36036">
      <w:pPr>
        <w:pStyle w:val="Default"/>
        <w:rPr>
          <w:rFonts w:asciiTheme="minorHAnsi" w:hAnsiTheme="minorHAnsi" w:cstheme="minorBidi"/>
          <w:color w:val="auto"/>
          <w:szCs w:val="22"/>
        </w:rPr>
      </w:pPr>
      <w:r w:rsidRPr="00A36036">
        <w:rPr>
          <w:rFonts w:asciiTheme="minorHAnsi" w:hAnsiTheme="minorHAnsi" w:cstheme="minorBidi"/>
          <w:color w:val="auto"/>
          <w:szCs w:val="22"/>
        </w:rPr>
        <w:t xml:space="preserve">Out of bounds is defined by course side points of white stakes at ground level; black wood fences.. It is an immovable obstruction; therefore, no relief will be given in the penalty area. Private fences, all roads and parking lots are deemed out of bounds.  If stakes and lines are both present, lines define out of bounds. </w:t>
      </w:r>
    </w:p>
    <w:p w14:paraId="5317D5A0" w14:textId="77777777" w:rsidR="00A36036" w:rsidRPr="00A36036" w:rsidRDefault="00A36036" w:rsidP="00A36036">
      <w:pPr>
        <w:pStyle w:val="Default"/>
        <w:rPr>
          <w:rFonts w:asciiTheme="minorHAnsi" w:hAnsiTheme="minorHAnsi" w:cstheme="minorBidi"/>
          <w:color w:val="auto"/>
          <w:szCs w:val="22"/>
        </w:rPr>
      </w:pPr>
      <w:r w:rsidRPr="00A36036">
        <w:rPr>
          <w:rFonts w:asciiTheme="minorHAnsi" w:hAnsiTheme="minorHAnsi" w:cstheme="minorBidi"/>
          <w:color w:val="auto"/>
          <w:szCs w:val="22"/>
        </w:rPr>
        <w:t>HOLE # 2-No free relief from black matted fence from construction. Black mesh fence left of #2 is NOT OB.</w:t>
      </w:r>
    </w:p>
    <w:p w14:paraId="546B399C" w14:textId="77777777" w:rsidR="00A36036" w:rsidRPr="00A36036" w:rsidRDefault="00A36036" w:rsidP="00A36036">
      <w:pPr>
        <w:pStyle w:val="Default"/>
        <w:rPr>
          <w:rFonts w:asciiTheme="minorHAnsi" w:hAnsiTheme="minorHAnsi" w:cstheme="minorBidi"/>
          <w:b/>
          <w:color w:val="auto"/>
          <w:szCs w:val="22"/>
        </w:rPr>
      </w:pPr>
    </w:p>
    <w:p w14:paraId="308DF163" w14:textId="77777777" w:rsidR="00A36036" w:rsidRPr="00A36036" w:rsidRDefault="00A36036" w:rsidP="00A36036">
      <w:pPr>
        <w:pStyle w:val="Default"/>
        <w:rPr>
          <w:rFonts w:asciiTheme="minorHAnsi" w:hAnsiTheme="minorHAnsi" w:cstheme="minorBidi"/>
          <w:b/>
          <w:color w:val="auto"/>
          <w:szCs w:val="22"/>
        </w:rPr>
      </w:pPr>
      <w:r w:rsidRPr="00A36036">
        <w:rPr>
          <w:rFonts w:asciiTheme="minorHAnsi" w:hAnsiTheme="minorHAnsi" w:cstheme="minorBidi"/>
          <w:b/>
          <w:color w:val="auto"/>
          <w:szCs w:val="22"/>
        </w:rPr>
        <w:t>DROP ZONES</w:t>
      </w:r>
    </w:p>
    <w:p w14:paraId="50722307" w14:textId="77777777" w:rsidR="00A36036" w:rsidRPr="00A36036" w:rsidRDefault="00A36036" w:rsidP="00A36036">
      <w:pPr>
        <w:pStyle w:val="Default"/>
        <w:rPr>
          <w:rFonts w:asciiTheme="minorHAnsi" w:hAnsiTheme="minorHAnsi" w:cstheme="minorBidi"/>
          <w:color w:val="auto"/>
          <w:szCs w:val="22"/>
        </w:rPr>
      </w:pPr>
      <w:r w:rsidRPr="00A36036">
        <w:rPr>
          <w:rFonts w:asciiTheme="minorHAnsi" w:hAnsiTheme="minorHAnsi" w:cstheme="minorBidi"/>
          <w:color w:val="auto"/>
          <w:szCs w:val="22"/>
        </w:rPr>
        <w:t>As an additional option under the applicable rules, the following Drop Zones may be used:</w:t>
      </w:r>
    </w:p>
    <w:p w14:paraId="45B6A8FF" w14:textId="77777777" w:rsidR="00A36036" w:rsidRPr="00A36036" w:rsidRDefault="00A36036" w:rsidP="00A36036">
      <w:pPr>
        <w:pStyle w:val="Default"/>
        <w:rPr>
          <w:rFonts w:asciiTheme="minorHAnsi" w:hAnsiTheme="minorHAnsi" w:cstheme="minorBidi"/>
          <w:color w:val="auto"/>
          <w:szCs w:val="22"/>
        </w:rPr>
      </w:pPr>
      <w:r w:rsidRPr="00A36036">
        <w:rPr>
          <w:rFonts w:asciiTheme="minorHAnsi" w:hAnsiTheme="minorHAnsi" w:cstheme="minorBidi"/>
          <w:color w:val="auto"/>
          <w:szCs w:val="22"/>
        </w:rPr>
        <w:t>#8 - near front of large tee box</w:t>
      </w:r>
    </w:p>
    <w:p w14:paraId="0B7E163B" w14:textId="77777777" w:rsidR="00A36036" w:rsidRPr="00A36036" w:rsidRDefault="00A36036" w:rsidP="00A36036">
      <w:pPr>
        <w:pStyle w:val="Default"/>
        <w:rPr>
          <w:rFonts w:asciiTheme="minorHAnsi" w:hAnsiTheme="minorHAnsi" w:cstheme="minorBidi"/>
          <w:color w:val="auto"/>
          <w:szCs w:val="22"/>
        </w:rPr>
      </w:pPr>
      <w:r w:rsidRPr="00A36036">
        <w:rPr>
          <w:rFonts w:asciiTheme="minorHAnsi" w:hAnsiTheme="minorHAnsi" w:cstheme="minorBidi"/>
          <w:color w:val="auto"/>
          <w:szCs w:val="22"/>
        </w:rPr>
        <w:t>#15 - near front of large tee box</w:t>
      </w:r>
    </w:p>
    <w:p w14:paraId="7F2795DE" w14:textId="77777777" w:rsidR="00A36036" w:rsidRPr="00A36036" w:rsidRDefault="00A36036" w:rsidP="00A36036">
      <w:pPr>
        <w:pStyle w:val="Default"/>
        <w:rPr>
          <w:rFonts w:asciiTheme="minorHAnsi" w:hAnsiTheme="minorHAnsi" w:cstheme="minorBidi"/>
          <w:color w:val="auto"/>
          <w:szCs w:val="22"/>
        </w:rPr>
      </w:pPr>
      <w:r w:rsidRPr="00A36036">
        <w:rPr>
          <w:rFonts w:asciiTheme="minorHAnsi" w:hAnsiTheme="minorHAnsi" w:cstheme="minorBidi"/>
          <w:color w:val="auto"/>
          <w:szCs w:val="22"/>
        </w:rPr>
        <w:t>Players should disregard course DZ signs and only use DZs with CGA written in white letters.</w:t>
      </w:r>
    </w:p>
    <w:p w14:paraId="2CAD6DF2" w14:textId="77777777" w:rsidR="00A36036" w:rsidRPr="00A36036" w:rsidRDefault="00A36036" w:rsidP="00A36036">
      <w:pPr>
        <w:pStyle w:val="Default"/>
        <w:rPr>
          <w:rFonts w:asciiTheme="minorHAnsi" w:hAnsiTheme="minorHAnsi" w:cstheme="minorBidi"/>
          <w:b/>
          <w:color w:val="auto"/>
          <w:szCs w:val="22"/>
        </w:rPr>
      </w:pPr>
    </w:p>
    <w:p w14:paraId="145F9FFA" w14:textId="77777777" w:rsidR="00A36036" w:rsidRPr="00A36036" w:rsidRDefault="00A36036" w:rsidP="00A36036">
      <w:pPr>
        <w:pStyle w:val="Default"/>
        <w:rPr>
          <w:rFonts w:asciiTheme="minorHAnsi" w:hAnsiTheme="minorHAnsi" w:cstheme="minorBidi"/>
          <w:b/>
          <w:color w:val="auto"/>
          <w:szCs w:val="22"/>
        </w:rPr>
      </w:pPr>
      <w:r w:rsidRPr="00A36036">
        <w:rPr>
          <w:rFonts w:asciiTheme="minorHAnsi" w:hAnsiTheme="minorHAnsi" w:cstheme="minorBidi"/>
          <w:b/>
          <w:color w:val="auto"/>
          <w:szCs w:val="22"/>
        </w:rPr>
        <w:t>STONE YARDAGE MARKERS</w:t>
      </w:r>
    </w:p>
    <w:p w14:paraId="3389031A" w14:textId="77777777" w:rsidR="00A36036" w:rsidRPr="00A36036" w:rsidRDefault="00A36036" w:rsidP="00A36036">
      <w:pPr>
        <w:pStyle w:val="Default"/>
        <w:rPr>
          <w:rFonts w:asciiTheme="minorHAnsi" w:hAnsiTheme="minorHAnsi" w:cstheme="minorBidi"/>
          <w:color w:val="auto"/>
          <w:szCs w:val="22"/>
        </w:rPr>
      </w:pPr>
      <w:r w:rsidRPr="00A36036">
        <w:rPr>
          <w:rFonts w:asciiTheme="minorHAnsi" w:hAnsiTheme="minorHAnsi" w:cstheme="minorBidi"/>
          <w:color w:val="auto"/>
          <w:szCs w:val="22"/>
        </w:rPr>
        <w:t>Stone Yardage Markers near the tee areas may be played as Immovable Obstructions.</w:t>
      </w:r>
    </w:p>
    <w:p w14:paraId="2A48C8A6" w14:textId="77777777" w:rsidR="00A36036" w:rsidRPr="00A36036" w:rsidRDefault="00A36036" w:rsidP="00A36036">
      <w:pPr>
        <w:pStyle w:val="Default"/>
        <w:rPr>
          <w:rFonts w:asciiTheme="minorHAnsi" w:hAnsiTheme="minorHAnsi" w:cstheme="minorBidi"/>
          <w:b/>
          <w:color w:val="auto"/>
          <w:szCs w:val="22"/>
        </w:rPr>
      </w:pPr>
    </w:p>
    <w:p w14:paraId="454657BB" w14:textId="77777777" w:rsidR="00A36036" w:rsidRPr="00A36036" w:rsidRDefault="00A36036" w:rsidP="00A36036">
      <w:pPr>
        <w:pStyle w:val="Default"/>
        <w:rPr>
          <w:rFonts w:asciiTheme="minorHAnsi" w:hAnsiTheme="minorHAnsi" w:cstheme="minorBidi"/>
          <w:b/>
          <w:color w:val="auto"/>
          <w:szCs w:val="22"/>
        </w:rPr>
      </w:pPr>
      <w:r w:rsidRPr="00A36036">
        <w:rPr>
          <w:rFonts w:asciiTheme="minorHAnsi" w:hAnsiTheme="minorHAnsi" w:cstheme="minorBidi"/>
          <w:b/>
          <w:color w:val="auto"/>
          <w:szCs w:val="22"/>
        </w:rPr>
        <w:t>EVACUATION PLAN /SHELTERS/BATHROOMS</w:t>
      </w:r>
    </w:p>
    <w:p w14:paraId="36A06917" w14:textId="77777777" w:rsidR="00A36036" w:rsidRPr="00A36036" w:rsidRDefault="00A36036" w:rsidP="00A36036">
      <w:pPr>
        <w:pStyle w:val="Default"/>
        <w:rPr>
          <w:rFonts w:asciiTheme="minorHAnsi" w:hAnsiTheme="minorHAnsi" w:cstheme="minorBidi"/>
          <w:color w:val="auto"/>
          <w:szCs w:val="22"/>
        </w:rPr>
      </w:pPr>
      <w:r w:rsidRPr="00A36036">
        <w:rPr>
          <w:rFonts w:asciiTheme="minorHAnsi" w:hAnsiTheme="minorHAnsi" w:cstheme="minorBidi"/>
          <w:color w:val="auto"/>
          <w:szCs w:val="22"/>
        </w:rPr>
        <w:t>All players should return to team vehicle in the event of a suspension of play for a dangerous situation.  All practice areas will be closed during a suspension of play for a dangerous situation until the course staff has declared them open.  Port a Johns are located on Holes 3,</w:t>
      </w:r>
      <w:r>
        <w:rPr>
          <w:rFonts w:asciiTheme="minorHAnsi" w:hAnsiTheme="minorHAnsi" w:cstheme="minorBidi"/>
          <w:color w:val="auto"/>
          <w:szCs w:val="22"/>
        </w:rPr>
        <w:t xml:space="preserve"> </w:t>
      </w:r>
      <w:r w:rsidRPr="00A36036">
        <w:rPr>
          <w:rFonts w:asciiTheme="minorHAnsi" w:hAnsiTheme="minorHAnsi" w:cstheme="minorBidi"/>
          <w:color w:val="auto"/>
          <w:szCs w:val="22"/>
        </w:rPr>
        <w:t>6,</w:t>
      </w:r>
      <w:r>
        <w:rPr>
          <w:rFonts w:asciiTheme="minorHAnsi" w:hAnsiTheme="minorHAnsi" w:cstheme="minorBidi"/>
          <w:color w:val="auto"/>
          <w:szCs w:val="22"/>
        </w:rPr>
        <w:t xml:space="preserve"> </w:t>
      </w:r>
      <w:r w:rsidRPr="00A36036">
        <w:rPr>
          <w:rFonts w:asciiTheme="minorHAnsi" w:hAnsiTheme="minorHAnsi" w:cstheme="minorBidi"/>
          <w:color w:val="auto"/>
          <w:szCs w:val="22"/>
        </w:rPr>
        <w:t xml:space="preserve">12 &amp; 15.                                                                </w:t>
      </w:r>
    </w:p>
    <w:p w14:paraId="42EC6E1F" w14:textId="77777777" w:rsidR="00A36036" w:rsidRPr="00A36036" w:rsidRDefault="00A36036" w:rsidP="00A36036">
      <w:pPr>
        <w:pStyle w:val="Default"/>
        <w:rPr>
          <w:rFonts w:asciiTheme="minorHAnsi" w:hAnsiTheme="minorHAnsi" w:cstheme="minorBidi"/>
          <w:b/>
          <w:color w:val="auto"/>
          <w:szCs w:val="22"/>
        </w:rPr>
      </w:pPr>
    </w:p>
    <w:p w14:paraId="03498224" w14:textId="77777777" w:rsidR="00A36036" w:rsidRPr="00A36036" w:rsidRDefault="00A36036" w:rsidP="00A36036">
      <w:pPr>
        <w:pStyle w:val="Default"/>
        <w:rPr>
          <w:rFonts w:asciiTheme="minorHAnsi" w:hAnsiTheme="minorHAnsi" w:cstheme="minorBidi"/>
          <w:b/>
          <w:color w:val="auto"/>
          <w:szCs w:val="22"/>
        </w:rPr>
      </w:pPr>
      <w:r w:rsidRPr="00A36036">
        <w:rPr>
          <w:rFonts w:asciiTheme="minorHAnsi" w:hAnsiTheme="minorHAnsi" w:cstheme="minorBidi"/>
          <w:b/>
          <w:color w:val="auto"/>
          <w:szCs w:val="22"/>
        </w:rPr>
        <w:t>GROUND UNDER REPAIR</w:t>
      </w:r>
    </w:p>
    <w:p w14:paraId="3612619E" w14:textId="77777777" w:rsidR="008F35F8" w:rsidRPr="00A36036" w:rsidRDefault="00A36036" w:rsidP="00A36036">
      <w:pPr>
        <w:pStyle w:val="Default"/>
        <w:rPr>
          <w:rFonts w:asciiTheme="minorHAnsi" w:hAnsiTheme="minorHAnsi" w:cstheme="minorBidi"/>
          <w:color w:val="auto"/>
          <w:szCs w:val="22"/>
        </w:rPr>
      </w:pPr>
      <w:r w:rsidRPr="00A36036">
        <w:rPr>
          <w:rFonts w:asciiTheme="minorHAnsi" w:hAnsiTheme="minorHAnsi" w:cstheme="minorBidi"/>
          <w:color w:val="auto"/>
          <w:szCs w:val="22"/>
        </w:rPr>
        <w:t>The area circled with a white line on the right of #4 is GUR. The stumps on #11 are not GUR.</w:t>
      </w:r>
    </w:p>
    <w:p w14:paraId="7A37A943" w14:textId="77777777" w:rsidR="008F35F8" w:rsidRPr="00A36036" w:rsidRDefault="008F35F8" w:rsidP="008F35F8">
      <w:pPr>
        <w:pStyle w:val="Default"/>
        <w:rPr>
          <w:rFonts w:asciiTheme="minorHAnsi" w:hAnsiTheme="minorHAnsi" w:cstheme="minorBidi"/>
          <w:color w:val="auto"/>
          <w:szCs w:val="22"/>
        </w:rPr>
      </w:pPr>
      <w:r w:rsidRPr="00A36036">
        <w:rPr>
          <w:rFonts w:asciiTheme="minorHAnsi" w:hAnsiTheme="minorHAnsi" w:cstheme="minorBidi"/>
          <w:color w:val="auto"/>
          <w:szCs w:val="22"/>
        </w:rPr>
        <w:t>STONE YARDAGE MARKERS</w:t>
      </w:r>
    </w:p>
    <w:p w14:paraId="44656F64" w14:textId="77777777" w:rsidR="00245B91" w:rsidRPr="00A36036" w:rsidRDefault="008F35F8" w:rsidP="008F35F8">
      <w:pPr>
        <w:pStyle w:val="Default"/>
        <w:rPr>
          <w:rFonts w:asciiTheme="minorHAnsi" w:hAnsiTheme="minorHAnsi" w:cstheme="minorBidi"/>
          <w:color w:val="auto"/>
          <w:szCs w:val="22"/>
        </w:rPr>
      </w:pPr>
      <w:r w:rsidRPr="00A36036">
        <w:rPr>
          <w:rFonts w:asciiTheme="minorHAnsi" w:hAnsiTheme="minorHAnsi" w:cstheme="minorBidi"/>
          <w:color w:val="auto"/>
          <w:szCs w:val="22"/>
        </w:rPr>
        <w:t xml:space="preserve">Stone Yardage Markers near the tee areas may be played as Immovable Obstructions.    </w:t>
      </w:r>
    </w:p>
    <w:p w14:paraId="026F3981" w14:textId="77777777" w:rsidR="00245B91" w:rsidRPr="00A36036" w:rsidRDefault="00245B91" w:rsidP="008F35F8">
      <w:pPr>
        <w:pStyle w:val="Default"/>
        <w:rPr>
          <w:rFonts w:asciiTheme="minorHAnsi" w:hAnsiTheme="minorHAnsi" w:cstheme="minorBidi"/>
          <w:color w:val="auto"/>
          <w:szCs w:val="22"/>
        </w:rPr>
      </w:pPr>
    </w:p>
    <w:p w14:paraId="7FFDCC19" w14:textId="77777777" w:rsidR="008F35F8" w:rsidRPr="00A36036" w:rsidRDefault="00245B91" w:rsidP="00245B91">
      <w:pPr>
        <w:spacing w:after="0"/>
        <w:rPr>
          <w:sz w:val="24"/>
        </w:rPr>
      </w:pPr>
      <w:r w:rsidRPr="00A36036">
        <w:rPr>
          <w:b/>
          <w:bCs/>
          <w:sz w:val="24"/>
        </w:rPr>
        <w:t>PACE OF PLAY</w:t>
      </w:r>
      <w:r w:rsidRPr="00A36036">
        <w:rPr>
          <w:sz w:val="24"/>
        </w:rPr>
        <w:br/>
        <w:t>Each group is expected to keep pace with the group ahead.  Individuals in groups out of position may be timed without warning.  Timing guideline are given on back of this page.</w:t>
      </w:r>
      <w:r w:rsidR="008F35F8" w:rsidRPr="00A36036">
        <w:rPr>
          <w:sz w:val="24"/>
        </w:rPr>
        <w:t xml:space="preserve">                         </w:t>
      </w:r>
      <w:r w:rsidRPr="00A36036">
        <w:rPr>
          <w:sz w:val="24"/>
        </w:rPr>
        <w:t xml:space="preserve">                               </w:t>
      </w:r>
    </w:p>
    <w:p w14:paraId="468BCACD" w14:textId="77777777" w:rsidR="008F35F8" w:rsidRPr="00A36036" w:rsidRDefault="008F35F8" w:rsidP="008F35F8">
      <w:pPr>
        <w:pStyle w:val="Default"/>
        <w:rPr>
          <w:rFonts w:asciiTheme="minorHAnsi" w:hAnsiTheme="minorHAnsi" w:cstheme="minorBidi"/>
          <w:b/>
          <w:color w:val="auto"/>
          <w:szCs w:val="22"/>
        </w:rPr>
      </w:pPr>
    </w:p>
    <w:p w14:paraId="5FE408B8" w14:textId="77777777" w:rsidR="009F440A" w:rsidRPr="00D17020" w:rsidRDefault="009F440A" w:rsidP="009F440A">
      <w:pPr>
        <w:pStyle w:val="Default"/>
        <w:rPr>
          <w:rFonts w:asciiTheme="minorHAnsi" w:hAnsiTheme="minorHAnsi" w:cstheme="minorBidi"/>
          <w:b/>
          <w:color w:val="auto"/>
          <w:sz w:val="28"/>
          <w:szCs w:val="22"/>
        </w:rPr>
      </w:pPr>
      <w:r w:rsidRPr="00D17020">
        <w:rPr>
          <w:rFonts w:asciiTheme="minorHAnsi" w:hAnsiTheme="minorHAnsi" w:cstheme="minorBidi"/>
          <w:b/>
          <w:color w:val="auto"/>
          <w:sz w:val="28"/>
          <w:szCs w:val="22"/>
        </w:rPr>
        <w:t>RULINGS</w:t>
      </w:r>
    </w:p>
    <w:p w14:paraId="4A2F70EE" w14:textId="77777777" w:rsidR="009F440A" w:rsidRPr="00D17020" w:rsidRDefault="009F440A" w:rsidP="009F440A">
      <w:pPr>
        <w:pStyle w:val="Default"/>
        <w:rPr>
          <w:sz w:val="20"/>
          <w:szCs w:val="19"/>
        </w:rPr>
      </w:pPr>
      <w:r w:rsidRPr="00D17020">
        <w:rPr>
          <w:rFonts w:asciiTheme="minorHAnsi" w:hAnsiTheme="minorHAnsi" w:cstheme="minorBidi"/>
          <w:color w:val="auto"/>
          <w:sz w:val="28"/>
          <w:szCs w:val="22"/>
        </w:rPr>
        <w:t xml:space="preserve">In case of a ruling, </w:t>
      </w:r>
      <w:r>
        <w:rPr>
          <w:rFonts w:asciiTheme="minorHAnsi" w:hAnsiTheme="minorHAnsi" w:cstheme="minorBidi"/>
          <w:color w:val="auto"/>
          <w:sz w:val="28"/>
          <w:szCs w:val="22"/>
        </w:rPr>
        <w:t xml:space="preserve">request a ruling/official in the </w:t>
      </w:r>
      <w:proofErr w:type="spellStart"/>
      <w:r>
        <w:rPr>
          <w:rFonts w:asciiTheme="minorHAnsi" w:hAnsiTheme="minorHAnsi" w:cstheme="minorBidi"/>
          <w:color w:val="auto"/>
          <w:sz w:val="28"/>
          <w:szCs w:val="22"/>
        </w:rPr>
        <w:t>iWanamaker</w:t>
      </w:r>
      <w:proofErr w:type="spellEnd"/>
      <w:r>
        <w:rPr>
          <w:rFonts w:asciiTheme="minorHAnsi" w:hAnsiTheme="minorHAnsi" w:cstheme="minorBidi"/>
          <w:color w:val="auto"/>
          <w:sz w:val="28"/>
          <w:szCs w:val="22"/>
        </w:rPr>
        <w:t xml:space="preserve"> app</w:t>
      </w:r>
      <w:r w:rsidRPr="00D17020">
        <w:rPr>
          <w:rFonts w:asciiTheme="minorHAnsi" w:hAnsiTheme="minorHAnsi" w:cstheme="minorBidi"/>
          <w:color w:val="auto"/>
          <w:sz w:val="28"/>
          <w:szCs w:val="22"/>
        </w:rPr>
        <w:t>. </w:t>
      </w:r>
    </w:p>
    <w:p w14:paraId="41EF168B" w14:textId="0DC88005" w:rsidR="00E278AA" w:rsidRPr="00A36036" w:rsidRDefault="00E278AA" w:rsidP="009F440A">
      <w:pPr>
        <w:pStyle w:val="Default"/>
        <w:rPr>
          <w:sz w:val="18"/>
          <w:szCs w:val="19"/>
        </w:rPr>
      </w:pPr>
    </w:p>
    <w:sectPr w:rsidR="00E278AA" w:rsidRPr="00A36036" w:rsidSect="004A1AE9">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41557F"/>
    <w:multiLevelType w:val="hybridMultilevel"/>
    <w:tmpl w:val="D08C0B52"/>
    <w:lvl w:ilvl="0" w:tplc="16946DE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8D5BF0"/>
    <w:multiLevelType w:val="hybridMultilevel"/>
    <w:tmpl w:val="8C5C4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2392784">
    <w:abstractNumId w:val="1"/>
  </w:num>
  <w:num w:numId="2" w16cid:durableId="20794034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A0MzQ1MjIwNTMwtzBU0lEKTi0uzszPAykwrQUAf2wGbCwAAAA="/>
  </w:docVars>
  <w:rsids>
    <w:rsidRoot w:val="00C403DC"/>
    <w:rsid w:val="00085091"/>
    <w:rsid w:val="000B03FA"/>
    <w:rsid w:val="000D3D8D"/>
    <w:rsid w:val="000E0BE9"/>
    <w:rsid w:val="0016290B"/>
    <w:rsid w:val="00176208"/>
    <w:rsid w:val="00193CF1"/>
    <w:rsid w:val="001D05BF"/>
    <w:rsid w:val="001F0D71"/>
    <w:rsid w:val="00245B91"/>
    <w:rsid w:val="003310A0"/>
    <w:rsid w:val="003935A2"/>
    <w:rsid w:val="00396D0E"/>
    <w:rsid w:val="003B377E"/>
    <w:rsid w:val="003B6580"/>
    <w:rsid w:val="003C0460"/>
    <w:rsid w:val="00443A65"/>
    <w:rsid w:val="004A1AE9"/>
    <w:rsid w:val="004E1881"/>
    <w:rsid w:val="005A068E"/>
    <w:rsid w:val="005B3CD5"/>
    <w:rsid w:val="005D4659"/>
    <w:rsid w:val="006276DD"/>
    <w:rsid w:val="007100FF"/>
    <w:rsid w:val="00751FA2"/>
    <w:rsid w:val="007B301F"/>
    <w:rsid w:val="007B5C65"/>
    <w:rsid w:val="007E4A8E"/>
    <w:rsid w:val="00813E61"/>
    <w:rsid w:val="008C0B05"/>
    <w:rsid w:val="008F35F8"/>
    <w:rsid w:val="00911F4F"/>
    <w:rsid w:val="009349BA"/>
    <w:rsid w:val="00962B8D"/>
    <w:rsid w:val="009F440A"/>
    <w:rsid w:val="00A36036"/>
    <w:rsid w:val="00A722F8"/>
    <w:rsid w:val="00AC6A93"/>
    <w:rsid w:val="00AD0A38"/>
    <w:rsid w:val="00AD486B"/>
    <w:rsid w:val="00B33B57"/>
    <w:rsid w:val="00B6670E"/>
    <w:rsid w:val="00B7701D"/>
    <w:rsid w:val="00B90B5B"/>
    <w:rsid w:val="00BB08FC"/>
    <w:rsid w:val="00C071B2"/>
    <w:rsid w:val="00C33792"/>
    <w:rsid w:val="00C403DC"/>
    <w:rsid w:val="00C413F1"/>
    <w:rsid w:val="00C47752"/>
    <w:rsid w:val="00CB5A65"/>
    <w:rsid w:val="00D17020"/>
    <w:rsid w:val="00D6235C"/>
    <w:rsid w:val="00D830AF"/>
    <w:rsid w:val="00DB683D"/>
    <w:rsid w:val="00DE08FD"/>
    <w:rsid w:val="00DE0AE2"/>
    <w:rsid w:val="00DE2FC1"/>
    <w:rsid w:val="00E00412"/>
    <w:rsid w:val="00E278AA"/>
    <w:rsid w:val="00E52D12"/>
    <w:rsid w:val="00E85416"/>
    <w:rsid w:val="00E9338A"/>
    <w:rsid w:val="00F57C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95152"/>
  <w15:chartTrackingRefBased/>
  <w15:docId w15:val="{908CE2B4-63BD-4206-A7C1-3CDE049CE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5A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67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670E"/>
    <w:rPr>
      <w:rFonts w:ascii="Segoe UI" w:hAnsi="Segoe UI" w:cs="Segoe UI"/>
      <w:sz w:val="18"/>
      <w:szCs w:val="18"/>
    </w:rPr>
  </w:style>
  <w:style w:type="character" w:styleId="Hyperlink">
    <w:name w:val="Hyperlink"/>
    <w:basedOn w:val="DefaultParagraphFont"/>
    <w:uiPriority w:val="99"/>
    <w:unhideWhenUsed/>
    <w:rsid w:val="00C413F1"/>
    <w:rPr>
      <w:color w:val="0563C1" w:themeColor="hyperlink"/>
      <w:u w:val="single"/>
    </w:rPr>
  </w:style>
  <w:style w:type="paragraph" w:styleId="ListParagraph">
    <w:name w:val="List Paragraph"/>
    <w:basedOn w:val="Normal"/>
    <w:uiPriority w:val="34"/>
    <w:qFormat/>
    <w:rsid w:val="00C33792"/>
    <w:pPr>
      <w:ind w:left="720"/>
      <w:contextualSpacing/>
    </w:pPr>
  </w:style>
  <w:style w:type="paragraph" w:styleId="NormalWeb">
    <w:name w:val="Normal (Web)"/>
    <w:basedOn w:val="Normal"/>
    <w:uiPriority w:val="99"/>
    <w:semiHidden/>
    <w:unhideWhenUsed/>
    <w:rsid w:val="00D6235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AD0A38"/>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50951">
      <w:bodyDiv w:val="1"/>
      <w:marLeft w:val="0"/>
      <w:marRight w:val="0"/>
      <w:marTop w:val="0"/>
      <w:marBottom w:val="0"/>
      <w:divBdr>
        <w:top w:val="none" w:sz="0" w:space="0" w:color="auto"/>
        <w:left w:val="none" w:sz="0" w:space="0" w:color="auto"/>
        <w:bottom w:val="none" w:sz="0" w:space="0" w:color="auto"/>
        <w:right w:val="none" w:sz="0" w:space="0" w:color="auto"/>
      </w:divBdr>
    </w:div>
    <w:div w:id="338309912">
      <w:bodyDiv w:val="1"/>
      <w:marLeft w:val="0"/>
      <w:marRight w:val="0"/>
      <w:marTop w:val="0"/>
      <w:marBottom w:val="0"/>
      <w:divBdr>
        <w:top w:val="none" w:sz="0" w:space="0" w:color="auto"/>
        <w:left w:val="none" w:sz="0" w:space="0" w:color="auto"/>
        <w:bottom w:val="none" w:sz="0" w:space="0" w:color="auto"/>
        <w:right w:val="none" w:sz="0" w:space="0" w:color="auto"/>
      </w:divBdr>
    </w:div>
    <w:div w:id="529225340">
      <w:bodyDiv w:val="1"/>
      <w:marLeft w:val="0"/>
      <w:marRight w:val="0"/>
      <w:marTop w:val="0"/>
      <w:marBottom w:val="0"/>
      <w:divBdr>
        <w:top w:val="none" w:sz="0" w:space="0" w:color="auto"/>
        <w:left w:val="none" w:sz="0" w:space="0" w:color="auto"/>
        <w:bottom w:val="none" w:sz="0" w:space="0" w:color="auto"/>
        <w:right w:val="none" w:sz="0" w:space="0" w:color="auto"/>
      </w:divBdr>
    </w:div>
    <w:div w:id="579677643">
      <w:bodyDiv w:val="1"/>
      <w:marLeft w:val="0"/>
      <w:marRight w:val="0"/>
      <w:marTop w:val="0"/>
      <w:marBottom w:val="0"/>
      <w:divBdr>
        <w:top w:val="none" w:sz="0" w:space="0" w:color="auto"/>
        <w:left w:val="none" w:sz="0" w:space="0" w:color="auto"/>
        <w:bottom w:val="none" w:sz="0" w:space="0" w:color="auto"/>
        <w:right w:val="none" w:sz="0" w:space="0" w:color="auto"/>
      </w:divBdr>
    </w:div>
    <w:div w:id="762334694">
      <w:bodyDiv w:val="1"/>
      <w:marLeft w:val="0"/>
      <w:marRight w:val="0"/>
      <w:marTop w:val="0"/>
      <w:marBottom w:val="0"/>
      <w:divBdr>
        <w:top w:val="none" w:sz="0" w:space="0" w:color="auto"/>
        <w:left w:val="none" w:sz="0" w:space="0" w:color="auto"/>
        <w:bottom w:val="none" w:sz="0" w:space="0" w:color="auto"/>
        <w:right w:val="none" w:sz="0" w:space="0" w:color="auto"/>
      </w:divBdr>
    </w:div>
    <w:div w:id="836653591">
      <w:bodyDiv w:val="1"/>
      <w:marLeft w:val="0"/>
      <w:marRight w:val="0"/>
      <w:marTop w:val="0"/>
      <w:marBottom w:val="0"/>
      <w:divBdr>
        <w:top w:val="none" w:sz="0" w:space="0" w:color="auto"/>
        <w:left w:val="none" w:sz="0" w:space="0" w:color="auto"/>
        <w:bottom w:val="none" w:sz="0" w:space="0" w:color="auto"/>
        <w:right w:val="none" w:sz="0" w:space="0" w:color="auto"/>
      </w:divBdr>
    </w:div>
    <w:div w:id="970592911">
      <w:bodyDiv w:val="1"/>
      <w:marLeft w:val="0"/>
      <w:marRight w:val="0"/>
      <w:marTop w:val="0"/>
      <w:marBottom w:val="0"/>
      <w:divBdr>
        <w:top w:val="none" w:sz="0" w:space="0" w:color="auto"/>
        <w:left w:val="none" w:sz="0" w:space="0" w:color="auto"/>
        <w:bottom w:val="none" w:sz="0" w:space="0" w:color="auto"/>
        <w:right w:val="none" w:sz="0" w:space="0" w:color="auto"/>
      </w:divBdr>
    </w:div>
    <w:div w:id="1009716523">
      <w:bodyDiv w:val="1"/>
      <w:marLeft w:val="0"/>
      <w:marRight w:val="0"/>
      <w:marTop w:val="0"/>
      <w:marBottom w:val="0"/>
      <w:divBdr>
        <w:top w:val="none" w:sz="0" w:space="0" w:color="auto"/>
        <w:left w:val="none" w:sz="0" w:space="0" w:color="auto"/>
        <w:bottom w:val="none" w:sz="0" w:space="0" w:color="auto"/>
        <w:right w:val="none" w:sz="0" w:space="0" w:color="auto"/>
      </w:divBdr>
    </w:div>
    <w:div w:id="1019509566">
      <w:bodyDiv w:val="1"/>
      <w:marLeft w:val="0"/>
      <w:marRight w:val="0"/>
      <w:marTop w:val="0"/>
      <w:marBottom w:val="0"/>
      <w:divBdr>
        <w:top w:val="none" w:sz="0" w:space="0" w:color="auto"/>
        <w:left w:val="none" w:sz="0" w:space="0" w:color="auto"/>
        <w:bottom w:val="none" w:sz="0" w:space="0" w:color="auto"/>
        <w:right w:val="none" w:sz="0" w:space="0" w:color="auto"/>
      </w:divBdr>
    </w:div>
    <w:div w:id="1287392144">
      <w:bodyDiv w:val="1"/>
      <w:marLeft w:val="0"/>
      <w:marRight w:val="0"/>
      <w:marTop w:val="0"/>
      <w:marBottom w:val="0"/>
      <w:divBdr>
        <w:top w:val="none" w:sz="0" w:space="0" w:color="auto"/>
        <w:left w:val="none" w:sz="0" w:space="0" w:color="auto"/>
        <w:bottom w:val="none" w:sz="0" w:space="0" w:color="auto"/>
        <w:right w:val="none" w:sz="0" w:space="0" w:color="auto"/>
      </w:divBdr>
    </w:div>
    <w:div w:id="1481653107">
      <w:bodyDiv w:val="1"/>
      <w:marLeft w:val="0"/>
      <w:marRight w:val="0"/>
      <w:marTop w:val="0"/>
      <w:marBottom w:val="0"/>
      <w:divBdr>
        <w:top w:val="none" w:sz="0" w:space="0" w:color="auto"/>
        <w:left w:val="none" w:sz="0" w:space="0" w:color="auto"/>
        <w:bottom w:val="none" w:sz="0" w:space="0" w:color="auto"/>
        <w:right w:val="none" w:sz="0" w:space="0" w:color="auto"/>
      </w:divBdr>
    </w:div>
    <w:div w:id="1556117897">
      <w:bodyDiv w:val="1"/>
      <w:marLeft w:val="0"/>
      <w:marRight w:val="0"/>
      <w:marTop w:val="0"/>
      <w:marBottom w:val="0"/>
      <w:divBdr>
        <w:top w:val="none" w:sz="0" w:space="0" w:color="auto"/>
        <w:left w:val="none" w:sz="0" w:space="0" w:color="auto"/>
        <w:bottom w:val="none" w:sz="0" w:space="0" w:color="auto"/>
        <w:right w:val="none" w:sz="0" w:space="0" w:color="auto"/>
      </w:divBdr>
    </w:div>
    <w:div w:id="1832327123">
      <w:bodyDiv w:val="1"/>
      <w:marLeft w:val="0"/>
      <w:marRight w:val="0"/>
      <w:marTop w:val="0"/>
      <w:marBottom w:val="0"/>
      <w:divBdr>
        <w:top w:val="none" w:sz="0" w:space="0" w:color="auto"/>
        <w:left w:val="none" w:sz="0" w:space="0" w:color="auto"/>
        <w:bottom w:val="none" w:sz="0" w:space="0" w:color="auto"/>
        <w:right w:val="none" w:sz="0" w:space="0" w:color="auto"/>
      </w:divBdr>
    </w:div>
    <w:div w:id="1841312932">
      <w:bodyDiv w:val="1"/>
      <w:marLeft w:val="0"/>
      <w:marRight w:val="0"/>
      <w:marTop w:val="0"/>
      <w:marBottom w:val="0"/>
      <w:divBdr>
        <w:top w:val="none" w:sz="0" w:space="0" w:color="auto"/>
        <w:left w:val="none" w:sz="0" w:space="0" w:color="auto"/>
        <w:bottom w:val="none" w:sz="0" w:space="0" w:color="auto"/>
        <w:right w:val="none" w:sz="0" w:space="0" w:color="auto"/>
      </w:divBdr>
    </w:div>
    <w:div w:id="2090074435">
      <w:bodyDiv w:val="1"/>
      <w:marLeft w:val="0"/>
      <w:marRight w:val="0"/>
      <w:marTop w:val="0"/>
      <w:marBottom w:val="0"/>
      <w:divBdr>
        <w:top w:val="none" w:sz="0" w:space="0" w:color="auto"/>
        <w:left w:val="none" w:sz="0" w:space="0" w:color="auto"/>
        <w:bottom w:val="none" w:sz="0" w:space="0" w:color="auto"/>
        <w:right w:val="none" w:sz="0" w:space="0" w:color="auto"/>
      </w:divBdr>
    </w:div>
    <w:div w:id="2104062580">
      <w:bodyDiv w:val="1"/>
      <w:marLeft w:val="0"/>
      <w:marRight w:val="0"/>
      <w:marTop w:val="0"/>
      <w:marBottom w:val="0"/>
      <w:divBdr>
        <w:top w:val="none" w:sz="0" w:space="0" w:color="auto"/>
        <w:left w:val="none" w:sz="0" w:space="0" w:color="auto"/>
        <w:bottom w:val="none" w:sz="0" w:space="0" w:color="auto"/>
        <w:right w:val="none" w:sz="0" w:space="0" w:color="auto"/>
      </w:divBdr>
    </w:div>
    <w:div w:id="2116291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304</Words>
  <Characters>1733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Rusty Harder</dc:creator>
  <cp:keywords/>
  <dc:description/>
  <cp:lastModifiedBy>Brad Alford</cp:lastModifiedBy>
  <cp:revision>4</cp:revision>
  <cp:lastPrinted>2023-08-07T00:52:00Z</cp:lastPrinted>
  <dcterms:created xsi:type="dcterms:W3CDTF">2024-05-06T15:11:00Z</dcterms:created>
  <dcterms:modified xsi:type="dcterms:W3CDTF">2024-05-12T20:18:00Z</dcterms:modified>
</cp:coreProperties>
</file>